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2972" w14:textId="28F6FC97" w:rsidR="00A12A71" w:rsidRPr="007158B6" w:rsidRDefault="007158B6" w:rsidP="007158B6">
      <w:pPr>
        <w:ind w:left="-1350" w:right="-1440"/>
        <w:jc w:val="both"/>
        <w:rPr>
          <w:rFonts w:ascii="Avenir Next" w:hAnsi="Avenir Next"/>
          <w:i/>
          <w:iCs/>
          <w:sz w:val="18"/>
          <w:szCs w:val="18"/>
        </w:rPr>
      </w:pPr>
      <w:r w:rsidRPr="007158B6">
        <w:rPr>
          <w:rFonts w:ascii="Avenir Next" w:hAnsi="Avenir Next"/>
          <w:i/>
          <w:iCs/>
          <w:sz w:val="18"/>
          <w:szCs w:val="18"/>
        </w:rPr>
        <w:t xml:space="preserve"> </w:t>
      </w:r>
    </w:p>
    <w:tbl>
      <w:tblPr>
        <w:tblW w:w="110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22"/>
        <w:gridCol w:w="7200"/>
        <w:gridCol w:w="2430"/>
      </w:tblGrid>
      <w:tr w:rsidR="004F0BA3" w:rsidRPr="00A36882" w14:paraId="28F4C764" w14:textId="77777777" w:rsidTr="004F0BA3">
        <w:trPr>
          <w:trHeight w:val="20"/>
        </w:trPr>
        <w:tc>
          <w:tcPr>
            <w:tcW w:w="1422" w:type="dxa"/>
            <w:vAlign w:val="center"/>
          </w:tcPr>
          <w:p w14:paraId="5196CAAE" w14:textId="6A448D5A" w:rsidR="00A36882" w:rsidRPr="004C4597" w:rsidRDefault="00F73B01" w:rsidP="00F73B01">
            <w:pPr>
              <w:jc w:val="right"/>
              <w:rPr>
                <w:rFonts w:ascii="Avenir Next Demi Bold" w:hAnsi="Avenir Next Demi Bold" w:cstheme="minorHAnsi"/>
                <w:b/>
                <w:color w:val="722F73"/>
                <w:sz w:val="22"/>
                <w:szCs w:val="22"/>
              </w:rPr>
            </w:pPr>
            <w:r>
              <w:rPr>
                <w:rFonts w:ascii="Avenir Next Demi Bold" w:hAnsi="Avenir Next Demi Bold" w:cstheme="minorHAnsi"/>
                <w:b/>
                <w:color w:val="722F73"/>
                <w:sz w:val="28"/>
                <w:szCs w:val="22"/>
              </w:rPr>
              <w:t>CLIENT: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20EA495C" w14:textId="29D69893" w:rsidR="00A36882" w:rsidRPr="00A95340" w:rsidRDefault="003207B0" w:rsidP="00720641">
            <w:pPr>
              <w:rPr>
                <w:rFonts w:ascii="Avenir Next Medium" w:hAnsi="Avenir Next Medium" w:cstheme="minorHAnsi"/>
              </w:rPr>
            </w:pPr>
            <w:r>
              <w:rPr>
                <w:rFonts w:ascii="Avenir Next Medium" w:hAnsi="Avenir Next Medium" w:cstheme="minorHAnsi"/>
              </w:rPr>
              <w:t>General Use</w:t>
            </w:r>
          </w:p>
        </w:tc>
        <w:tc>
          <w:tcPr>
            <w:tcW w:w="2430" w:type="dxa"/>
            <w:vAlign w:val="center"/>
          </w:tcPr>
          <w:p w14:paraId="570D0139" w14:textId="77777777" w:rsidR="00A36882" w:rsidRPr="00A36882" w:rsidRDefault="00A36882" w:rsidP="00720641">
            <w:pPr>
              <w:jc w:val="center"/>
              <w:rPr>
                <w:rFonts w:ascii="Avenir Next" w:hAnsi="Avenir Next" w:cstheme="minorHAnsi"/>
                <w:sz w:val="22"/>
                <w:szCs w:val="22"/>
              </w:rPr>
            </w:pPr>
          </w:p>
        </w:tc>
      </w:tr>
      <w:tr w:rsidR="004F0BA3" w:rsidRPr="00A36882" w14:paraId="4C57FA49" w14:textId="77777777" w:rsidTr="004F0BA3">
        <w:trPr>
          <w:trHeight w:val="20"/>
        </w:trPr>
        <w:tc>
          <w:tcPr>
            <w:tcW w:w="1422" w:type="dxa"/>
            <w:vAlign w:val="center"/>
          </w:tcPr>
          <w:p w14:paraId="63FE180E" w14:textId="27200EFD" w:rsidR="00A36882" w:rsidRPr="004C4597" w:rsidRDefault="00F73B01" w:rsidP="00F73B01">
            <w:pPr>
              <w:jc w:val="right"/>
              <w:rPr>
                <w:rFonts w:ascii="Avenir Next Demi Bold" w:hAnsi="Avenir Next Demi Bold" w:cstheme="minorHAnsi"/>
                <w:b/>
                <w:sz w:val="22"/>
                <w:szCs w:val="22"/>
              </w:rPr>
            </w:pPr>
            <w:r>
              <w:rPr>
                <w:rFonts w:ascii="Avenir Next Demi Bold" w:hAnsi="Avenir Next Demi Bold" w:cstheme="minorHAnsi"/>
                <w:b/>
                <w:color w:val="722F73"/>
                <w:sz w:val="28"/>
                <w:szCs w:val="22"/>
              </w:rPr>
              <w:t>RE: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591F" w14:textId="1AB9CCA0" w:rsidR="00A36882" w:rsidRPr="00A95340" w:rsidRDefault="004F0BA3" w:rsidP="00720641">
            <w:pPr>
              <w:rPr>
                <w:rFonts w:ascii="Avenir Next Medium" w:hAnsi="Avenir Next Medium" w:cstheme="minorHAnsi"/>
              </w:rPr>
            </w:pPr>
            <w:r w:rsidRPr="00A95340">
              <w:rPr>
                <w:rFonts w:ascii="Avenir Next Medium" w:hAnsi="Avenir Next Medium" w:cstheme="minorHAnsi"/>
              </w:rPr>
              <w:t>SBA Emergency Loan Application</w:t>
            </w:r>
            <w:r w:rsidR="00FA7B99" w:rsidRPr="00A95340">
              <w:rPr>
                <w:rFonts w:ascii="Avenir Next Medium" w:hAnsi="Avenir Next Medium" w:cstheme="minorHAnsi"/>
              </w:rPr>
              <w:t>s</w:t>
            </w:r>
          </w:p>
        </w:tc>
        <w:tc>
          <w:tcPr>
            <w:tcW w:w="2430" w:type="dxa"/>
            <w:vAlign w:val="center"/>
          </w:tcPr>
          <w:p w14:paraId="53A3C20B" w14:textId="77777777" w:rsidR="00A36882" w:rsidRPr="00A36882" w:rsidRDefault="00A36882" w:rsidP="00720641">
            <w:pPr>
              <w:jc w:val="center"/>
              <w:rPr>
                <w:rFonts w:ascii="Avenir Next" w:hAnsi="Avenir Next" w:cstheme="minorHAnsi"/>
                <w:sz w:val="22"/>
                <w:szCs w:val="22"/>
              </w:rPr>
            </w:pPr>
          </w:p>
        </w:tc>
      </w:tr>
      <w:tr w:rsidR="004F0BA3" w:rsidRPr="00A36882" w14:paraId="59960271" w14:textId="77777777" w:rsidTr="004F0BA3">
        <w:trPr>
          <w:trHeight w:val="20"/>
        </w:trPr>
        <w:tc>
          <w:tcPr>
            <w:tcW w:w="1422" w:type="dxa"/>
            <w:vAlign w:val="center"/>
          </w:tcPr>
          <w:p w14:paraId="57044F3C" w14:textId="6F9F6DF6" w:rsidR="00A24BE6" w:rsidRDefault="00A24BE6" w:rsidP="00F73B01">
            <w:pPr>
              <w:jc w:val="right"/>
              <w:rPr>
                <w:rFonts w:ascii="Avenir Next Demi Bold" w:hAnsi="Avenir Next Demi Bold" w:cstheme="minorHAnsi"/>
                <w:b/>
                <w:color w:val="722F73"/>
                <w:sz w:val="28"/>
                <w:szCs w:val="22"/>
              </w:rPr>
            </w:pPr>
            <w:r>
              <w:rPr>
                <w:rFonts w:ascii="Avenir Next Demi Bold" w:hAnsi="Avenir Next Demi Bold" w:cstheme="minorHAnsi"/>
                <w:b/>
                <w:color w:val="722F73"/>
                <w:sz w:val="28"/>
                <w:szCs w:val="22"/>
              </w:rPr>
              <w:t>DATE: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09ECA" w14:textId="1736B629" w:rsidR="00A24BE6" w:rsidRPr="00A95340" w:rsidRDefault="003207B0" w:rsidP="00720641">
            <w:pPr>
              <w:rPr>
                <w:rFonts w:ascii="Avenir Next Medium" w:hAnsi="Avenir Next Medium" w:cstheme="minorHAnsi"/>
              </w:rPr>
            </w:pPr>
            <w:r>
              <w:rPr>
                <w:rFonts w:ascii="Avenir Next Medium" w:hAnsi="Avenir Next Medium" w:cstheme="minorHAnsi"/>
              </w:rPr>
              <w:t>6</w:t>
            </w:r>
            <w:r w:rsidR="004F0BA3" w:rsidRPr="00A95340">
              <w:rPr>
                <w:rFonts w:ascii="Avenir Next Medium" w:hAnsi="Avenir Next Medium" w:cstheme="minorHAnsi"/>
              </w:rPr>
              <w:t xml:space="preserve"> April 2020</w:t>
            </w:r>
          </w:p>
        </w:tc>
        <w:tc>
          <w:tcPr>
            <w:tcW w:w="2430" w:type="dxa"/>
            <w:vAlign w:val="center"/>
          </w:tcPr>
          <w:p w14:paraId="24B89E1A" w14:textId="77777777" w:rsidR="00A24BE6" w:rsidRPr="00A36882" w:rsidRDefault="00A24BE6" w:rsidP="00720641">
            <w:pPr>
              <w:jc w:val="center"/>
              <w:rPr>
                <w:rFonts w:ascii="Avenir Next" w:hAnsi="Avenir Next" w:cstheme="minorHAnsi"/>
                <w:sz w:val="22"/>
                <w:szCs w:val="22"/>
              </w:rPr>
            </w:pPr>
          </w:p>
        </w:tc>
      </w:tr>
    </w:tbl>
    <w:p w14:paraId="51921F71" w14:textId="1087659C" w:rsidR="00A36882" w:rsidRDefault="00A36882" w:rsidP="00A36882">
      <w:pPr>
        <w:rPr>
          <w:rFonts w:ascii="Avenir Next" w:hAnsi="Avenir Next" w:cs="Calibri"/>
          <w:sz w:val="11"/>
          <w:szCs w:val="11"/>
        </w:rPr>
      </w:pPr>
    </w:p>
    <w:p w14:paraId="3551DBDA" w14:textId="206C0D4B" w:rsidR="00B55055" w:rsidRDefault="00B55055" w:rsidP="00A36882">
      <w:pPr>
        <w:rPr>
          <w:rFonts w:ascii="Avenir Next" w:hAnsi="Avenir Next" w:cs="Calibri"/>
          <w:sz w:val="11"/>
          <w:szCs w:val="11"/>
        </w:rPr>
      </w:pPr>
    </w:p>
    <w:p w14:paraId="7070B2C7" w14:textId="02B1E431" w:rsidR="00B55055" w:rsidRPr="00A95340" w:rsidRDefault="00B55055" w:rsidP="00B55055">
      <w:pPr>
        <w:ind w:left="-990" w:right="-990"/>
        <w:jc w:val="center"/>
        <w:rPr>
          <w:rFonts w:ascii="Avenir Next Medium" w:hAnsi="Avenir Next Medium" w:cs="Calibri"/>
          <w:sz w:val="20"/>
          <w:szCs w:val="20"/>
          <w:u w:val="single"/>
        </w:rPr>
      </w:pPr>
      <w:r w:rsidRPr="00A95340">
        <w:rPr>
          <w:rFonts w:ascii="Avenir Next Medium" w:hAnsi="Avenir Next Medium" w:cs="Calibri"/>
          <w:sz w:val="20"/>
          <w:szCs w:val="20"/>
          <w:u w:val="single"/>
        </w:rPr>
        <w:t>USE THIS CHECKLIST AS A RESOURCE</w:t>
      </w:r>
      <w:r w:rsidR="004F0BA3" w:rsidRPr="00A95340">
        <w:rPr>
          <w:rFonts w:ascii="Avenir Next Medium" w:hAnsi="Avenir Next Medium" w:cs="Calibri"/>
          <w:sz w:val="20"/>
          <w:szCs w:val="20"/>
          <w:u w:val="single"/>
        </w:rPr>
        <w:t xml:space="preserve"> WHEN COMPLETING BUSINESS LOAN APPLICATIONS</w:t>
      </w:r>
      <w:r w:rsidRPr="00A95340">
        <w:rPr>
          <w:rFonts w:ascii="Avenir Next Medium" w:hAnsi="Avenir Next Medium" w:cs="Calibri"/>
          <w:sz w:val="20"/>
          <w:szCs w:val="20"/>
          <w:u w:val="single"/>
        </w:rPr>
        <w:t>.</w:t>
      </w:r>
    </w:p>
    <w:p w14:paraId="6C46BA94" w14:textId="7C146D29" w:rsidR="00B55055" w:rsidRPr="00A95340" w:rsidRDefault="00B55055" w:rsidP="00B55055">
      <w:pPr>
        <w:ind w:left="-990" w:right="-900"/>
        <w:jc w:val="center"/>
        <w:rPr>
          <w:rFonts w:ascii="Avenir Next" w:hAnsi="Avenir Next" w:cs="Calibri"/>
          <w:sz w:val="13"/>
          <w:szCs w:val="13"/>
        </w:rPr>
      </w:pPr>
      <w:r w:rsidRPr="00A95340">
        <w:rPr>
          <w:rFonts w:ascii="Avenir Next Demi Bold" w:hAnsi="Avenir Next Demi Bold" w:cs="Calibri"/>
          <w:b/>
          <w:bCs/>
          <w:sz w:val="13"/>
          <w:szCs w:val="13"/>
        </w:rPr>
        <w:t>PLEASE NOTE:</w:t>
      </w:r>
      <w:r w:rsidRPr="00A95340">
        <w:rPr>
          <w:rFonts w:ascii="Arial Unicode MS" w:eastAsia="Arial Unicode MS" w:hAnsi="Arial Unicode MS" w:cs="Arial Unicode MS" w:hint="eastAsia"/>
          <w:sz w:val="13"/>
          <w:szCs w:val="13"/>
        </w:rPr>
        <w:t xml:space="preserve"> </w:t>
      </w:r>
      <w:r w:rsidRPr="00A95340">
        <w:rPr>
          <w:rFonts w:ascii="Avenir Next" w:hAnsi="Avenir Next" w:cs="Calibri"/>
          <w:sz w:val="13"/>
          <w:szCs w:val="13"/>
        </w:rPr>
        <w:t>ADDITIONAL TASKS MAY BE NECESSARY (</w:t>
      </w:r>
      <w:r w:rsidR="004F0BA3" w:rsidRPr="00A95340">
        <w:rPr>
          <w:rFonts w:ascii="Avenir Next" w:hAnsi="Avenir Next" w:cs="Calibri"/>
          <w:i/>
          <w:iCs/>
          <w:sz w:val="13"/>
          <w:szCs w:val="13"/>
        </w:rPr>
        <w:t>CONSULT WITH YOUR LENDER FOR MORE INFORMATION</w:t>
      </w:r>
      <w:r w:rsidR="004F0BA3" w:rsidRPr="00A95340">
        <w:rPr>
          <w:rFonts w:ascii="Avenir Next" w:hAnsi="Avenir Next" w:cs="Calibri"/>
          <w:sz w:val="13"/>
          <w:szCs w:val="13"/>
        </w:rPr>
        <w:t>).</w:t>
      </w:r>
    </w:p>
    <w:p w14:paraId="428C8931" w14:textId="58B8803C" w:rsidR="00AB291F" w:rsidRDefault="00AB291F" w:rsidP="00AB291F">
      <w:pPr>
        <w:jc w:val="center"/>
        <w:rPr>
          <w:rFonts w:ascii="Avenir Next" w:hAnsi="Avenir Next" w:cs="Calibri"/>
          <w:b/>
          <w:i/>
          <w:iCs/>
          <w:color w:val="8D62AC"/>
          <w:sz w:val="10"/>
          <w:szCs w:val="10"/>
        </w:rPr>
      </w:pPr>
    </w:p>
    <w:p w14:paraId="391C58C3" w14:textId="0F85F7F3" w:rsidR="00FA7B99" w:rsidRDefault="00FA7B99" w:rsidP="00AB291F">
      <w:pPr>
        <w:jc w:val="center"/>
        <w:rPr>
          <w:rFonts w:ascii="Avenir Next" w:hAnsi="Avenir Next" w:cs="Calibri"/>
          <w:b/>
          <w:i/>
          <w:iCs/>
          <w:color w:val="8D62AC"/>
          <w:sz w:val="10"/>
          <w:szCs w:val="10"/>
        </w:rPr>
      </w:pPr>
    </w:p>
    <w:p w14:paraId="2185E737" w14:textId="77777777" w:rsidR="00FA7B99" w:rsidRPr="00AB291F" w:rsidRDefault="00FA7B99" w:rsidP="00AB291F">
      <w:pPr>
        <w:jc w:val="center"/>
        <w:rPr>
          <w:rFonts w:ascii="Avenir Next" w:hAnsi="Avenir Next" w:cs="Calibri"/>
          <w:b/>
          <w:i/>
          <w:iCs/>
          <w:color w:val="8D62AC"/>
          <w:sz w:val="10"/>
          <w:szCs w:val="10"/>
        </w:rPr>
      </w:pPr>
    </w:p>
    <w:tbl>
      <w:tblPr>
        <w:tblStyle w:val="SIMStyle"/>
        <w:tblW w:w="10615" w:type="dxa"/>
        <w:jc w:val="center"/>
        <w:tblLook w:val="0480" w:firstRow="0" w:lastRow="0" w:firstColumn="1" w:lastColumn="0" w:noHBand="0" w:noVBand="1"/>
      </w:tblPr>
      <w:tblGrid>
        <w:gridCol w:w="535"/>
        <w:gridCol w:w="540"/>
        <w:gridCol w:w="9540"/>
      </w:tblGrid>
      <w:tr w:rsidR="00A24BE6" w:rsidRPr="00A24BE6" w14:paraId="4363FC30" w14:textId="77777777" w:rsidTr="00A95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shd w:val="clear" w:color="auto" w:fill="B2A1C7" w:themeFill="accent4" w:themeFillTint="99"/>
            <w:vAlign w:val="center"/>
          </w:tcPr>
          <w:p w14:paraId="0399EE9F" w14:textId="76D32977" w:rsidR="00A24BE6" w:rsidRPr="00C5168A" w:rsidRDefault="004F0BA3" w:rsidP="004F0BA3">
            <w:pPr>
              <w:rPr>
                <w:rFonts w:ascii="Avenir Next" w:hAnsi="Avenir Next" w:cs="Calibri"/>
                <w:b w:val="0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venir Next" w:hAnsi="Avenir Next" w:cs="Calibri"/>
                <w:bCs/>
                <w:color w:val="FFFFFF" w:themeColor="background1"/>
                <w:sz w:val="28"/>
                <w:szCs w:val="28"/>
              </w:rPr>
              <w:t xml:space="preserve">APPLICATION CHECKLIST: </w:t>
            </w:r>
            <w:r w:rsidRPr="00C5168A">
              <w:rPr>
                <w:rFonts w:ascii="Avenir Next Demi Bold" w:hAnsi="Avenir Next Demi Bold" w:cs="Calibri"/>
                <w:bCs/>
                <w:i/>
                <w:iCs/>
                <w:color w:val="FFFFFF" w:themeColor="background1"/>
                <w:sz w:val="28"/>
                <w:szCs w:val="28"/>
              </w:rPr>
              <w:t>Paycheck Protection Program</w:t>
            </w:r>
            <w:r w:rsidR="00C5168A" w:rsidRPr="00C5168A">
              <w:rPr>
                <w:rFonts w:ascii="Avenir Next Demi Bold" w:hAnsi="Avenir Next Demi Bold" w:cs="Calibri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(PPP)</w:t>
            </w:r>
          </w:p>
        </w:tc>
      </w:tr>
      <w:tr w:rsidR="00A24BE6" w:rsidRPr="00A95340" w14:paraId="2C137307" w14:textId="77777777" w:rsidTr="00A24BE6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5A6CA4D4" w14:textId="12EE3F4B" w:rsidR="00A24BE6" w:rsidRPr="00A95340" w:rsidRDefault="00D90B7C" w:rsidP="00A24BE6">
            <w:pPr>
              <w:jc w:val="center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055080"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  <w:bookmarkEnd w:id="0"/>
          </w:p>
        </w:tc>
        <w:tc>
          <w:tcPr>
            <w:tcW w:w="540" w:type="dxa"/>
            <w:vAlign w:val="center"/>
          </w:tcPr>
          <w:p w14:paraId="6DCEA0A4" w14:textId="787B47C8" w:rsidR="00A24BE6" w:rsidRPr="00A95340" w:rsidRDefault="00A24BE6" w:rsidP="00A2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1.</w:t>
            </w:r>
          </w:p>
        </w:tc>
        <w:tc>
          <w:tcPr>
            <w:tcW w:w="9540" w:type="dxa"/>
            <w:vAlign w:val="center"/>
          </w:tcPr>
          <w:p w14:paraId="2AF5A04D" w14:textId="295D7036" w:rsidR="00A24BE6" w:rsidRPr="00A95340" w:rsidRDefault="004F0BA3" w:rsidP="00A2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Paycheck Protection Program Application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8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SBA Form 2483</w:t>
              </w:r>
            </w:hyperlink>
          </w:p>
        </w:tc>
      </w:tr>
      <w:tr w:rsidR="00A24BE6" w:rsidRPr="00A95340" w14:paraId="7333213E" w14:textId="77777777" w:rsidTr="00A2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D7F2778" w14:textId="3EDFE7D8" w:rsidR="00A24BE6" w:rsidRPr="00A95340" w:rsidRDefault="00D90B7C" w:rsidP="00A24BE6">
            <w:pPr>
              <w:jc w:val="center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2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bookmarkStart w:id="1" w:name="Check2"/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  <w:bookmarkEnd w:id="1"/>
          </w:p>
        </w:tc>
        <w:tc>
          <w:tcPr>
            <w:tcW w:w="540" w:type="dxa"/>
            <w:vAlign w:val="center"/>
          </w:tcPr>
          <w:p w14:paraId="0130B135" w14:textId="6FB8A1B3" w:rsidR="00A24BE6" w:rsidRPr="00A95340" w:rsidRDefault="00A24BE6" w:rsidP="00A24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2.</w:t>
            </w:r>
          </w:p>
        </w:tc>
        <w:tc>
          <w:tcPr>
            <w:tcW w:w="9540" w:type="dxa"/>
            <w:vAlign w:val="center"/>
          </w:tcPr>
          <w:p w14:paraId="440AF3AE" w14:textId="461D09A3" w:rsidR="00A24BE6" w:rsidRPr="00A95340" w:rsidRDefault="00AA40C4" w:rsidP="00A2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Request for Transcript of Tax Return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9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IRS Form 4506-T</w:t>
              </w:r>
            </w:hyperlink>
          </w:p>
        </w:tc>
      </w:tr>
      <w:tr w:rsidR="00A24BE6" w:rsidRPr="00A95340" w14:paraId="10F56717" w14:textId="77777777" w:rsidTr="00A24BE6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501B732C" w14:textId="62BC7A2C" w:rsidR="00A24BE6" w:rsidRPr="00A95340" w:rsidRDefault="00D90B7C" w:rsidP="00A24BE6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81E33A7" w14:textId="7586E047" w:rsidR="00A24BE6" w:rsidRPr="00A95340" w:rsidRDefault="00A24BE6" w:rsidP="00A2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3.</w:t>
            </w:r>
          </w:p>
        </w:tc>
        <w:tc>
          <w:tcPr>
            <w:tcW w:w="9540" w:type="dxa"/>
            <w:vAlign w:val="center"/>
          </w:tcPr>
          <w:p w14:paraId="49B0713F" w14:textId="64605F31" w:rsidR="00A24BE6" w:rsidRPr="00A95340" w:rsidRDefault="00FA7B99" w:rsidP="00A2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Quarterly Federal Tax Returns (for all four quarters in 2019)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10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IRS Form 941</w:t>
              </w:r>
            </w:hyperlink>
          </w:p>
        </w:tc>
      </w:tr>
      <w:tr w:rsidR="00A24BE6" w:rsidRPr="00A95340" w14:paraId="67C78F76" w14:textId="77777777" w:rsidTr="00A2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1E3ECFAA" w14:textId="060A8796" w:rsidR="00A24BE6" w:rsidRPr="00A95340" w:rsidRDefault="00D90B7C" w:rsidP="00A24BE6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B17942" w14:textId="3C72B4A2" w:rsidR="00A24BE6" w:rsidRPr="00A95340" w:rsidRDefault="00A24BE6" w:rsidP="00A24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4.</w:t>
            </w:r>
          </w:p>
        </w:tc>
        <w:tc>
          <w:tcPr>
            <w:tcW w:w="9540" w:type="dxa"/>
            <w:vAlign w:val="center"/>
          </w:tcPr>
          <w:p w14:paraId="3585C446" w14:textId="0F2C2825" w:rsidR="00A24BE6" w:rsidRPr="00A95340" w:rsidRDefault="00FA7B99" w:rsidP="00A2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>Transmittal of Wage &amp; Tax Statements—</w:t>
            </w:r>
            <w:r w:rsidRPr="00A95340">
              <w:rPr>
                <w:rFonts w:ascii="Avenir Next" w:hAnsi="Avenir Next" w:cs="Calibri"/>
                <w:i/>
                <w:iCs/>
                <w:color w:val="404040" w:themeColor="text1" w:themeTint="BF"/>
                <w:sz w:val="20"/>
              </w:rPr>
              <w:t xml:space="preserve">Employer’s Summary of W-2’s Transmitted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(2019)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11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W-3 Form</w:t>
              </w:r>
            </w:hyperlink>
          </w:p>
        </w:tc>
      </w:tr>
      <w:tr w:rsidR="00A24BE6" w:rsidRPr="00A95340" w14:paraId="6FEC02EB" w14:textId="77777777" w:rsidTr="00A24BE6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4886E0C4" w14:textId="6DC14650" w:rsidR="00A24BE6" w:rsidRPr="00A95340" w:rsidRDefault="00D90B7C" w:rsidP="00A24BE6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69A733" w14:textId="6CD87AA4" w:rsidR="00A24BE6" w:rsidRPr="00A95340" w:rsidRDefault="00A24BE6" w:rsidP="00A24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5.</w:t>
            </w:r>
          </w:p>
        </w:tc>
        <w:tc>
          <w:tcPr>
            <w:tcW w:w="9540" w:type="dxa"/>
            <w:vAlign w:val="center"/>
          </w:tcPr>
          <w:p w14:paraId="26A981B7" w14:textId="77777777" w:rsidR="00A95340" w:rsidRDefault="00FA7B99" w:rsidP="00A2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>Payroll Summary Report (for Jan-Feb</w:t>
            </w:r>
            <w:r w:rsid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2020) </w:t>
            </w:r>
          </w:p>
          <w:p w14:paraId="65405439" w14:textId="73A54734" w:rsidR="00A24BE6" w:rsidRPr="00A95340" w:rsidRDefault="00FA7B99" w:rsidP="00A2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>[</w:t>
            </w:r>
            <w:r w:rsidRPr="00A95340">
              <w:rPr>
                <w:rFonts w:ascii="Avenir Next" w:hAnsi="Avenir Next" w:cs="Calibri"/>
                <w:b/>
                <w:bCs/>
                <w:i/>
                <w:iCs/>
                <w:color w:val="404040" w:themeColor="text1" w:themeTint="BF"/>
                <w:sz w:val="20"/>
              </w:rPr>
              <w:t>OR</w:t>
            </w:r>
            <w:r w:rsidRPr="00A95340">
              <w:rPr>
                <w:rFonts w:ascii="Avenir Next" w:hAnsi="Avenir Next" w:cs="Calibri"/>
                <w:i/>
                <w:iCs/>
                <w:color w:val="404040" w:themeColor="text1" w:themeTint="BF"/>
                <w:sz w:val="20"/>
              </w:rPr>
              <w:t xml:space="preserve"> Quarterly Federal Tax Return (for Q1 2020), if available]</w:t>
            </w:r>
          </w:p>
        </w:tc>
      </w:tr>
      <w:tr w:rsidR="00FA7B99" w:rsidRPr="00A95340" w14:paraId="4E86DA72" w14:textId="77777777" w:rsidTr="0036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14:paraId="0B3C0A65" w14:textId="77777777" w:rsidR="00A95340" w:rsidRDefault="00C5168A" w:rsidP="00A24BE6">
            <w:pPr>
              <w:rPr>
                <w:rFonts w:ascii="Avenir Next" w:hAnsi="Avenir Next" w:cs="Calibri"/>
                <w:bCs/>
                <w:color w:val="FF2F92"/>
                <w:sz w:val="24"/>
                <w:szCs w:val="24"/>
              </w:rPr>
            </w:pPr>
            <w:r w:rsidRPr="00A95340">
              <w:rPr>
                <w:rFonts w:ascii="Avenir Next Demi Bold" w:hAnsi="Avenir Next Demi Bold" w:cs="Calibri"/>
                <w:bCs/>
                <w:color w:val="FF2F92"/>
                <w:sz w:val="24"/>
                <w:szCs w:val="24"/>
              </w:rPr>
              <w:t>NEXT STEPS?</w:t>
            </w:r>
            <w:r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 </w:t>
            </w:r>
          </w:p>
          <w:p w14:paraId="384DFF31" w14:textId="77777777" w:rsidR="00A95340" w:rsidRPr="00A95340" w:rsidRDefault="00A95340" w:rsidP="00A24BE6">
            <w:pPr>
              <w:rPr>
                <w:rFonts w:ascii="Avenir Next" w:hAnsi="Avenir Next" w:cs="Calibri"/>
                <w:bCs/>
                <w:color w:val="FF2F92"/>
                <w:sz w:val="10"/>
                <w:szCs w:val="10"/>
              </w:rPr>
            </w:pPr>
          </w:p>
          <w:p w14:paraId="163EBAC0" w14:textId="6DEFE39A" w:rsidR="00366747" w:rsidRDefault="00FA7B99" w:rsidP="00A95340">
            <w:pPr>
              <w:jc w:val="both"/>
              <w:rPr>
                <w:rFonts w:ascii="Avenir Next" w:hAnsi="Avenir Next" w:cs="Calibri"/>
                <w:bCs/>
                <w:color w:val="FF2F92"/>
                <w:sz w:val="24"/>
                <w:szCs w:val="24"/>
              </w:rPr>
            </w:pPr>
            <w:r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>Once you have completed all required paperwork, you will need to submit</w:t>
            </w:r>
            <w:r w:rsidR="00C5168A"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 the documents</w:t>
            </w:r>
            <w:r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 to your </w:t>
            </w:r>
            <w:r w:rsidR="00C5168A"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PPP-participating </w:t>
            </w:r>
            <w:r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>lender</w:t>
            </w:r>
            <w:r w:rsidR="00366747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>.</w:t>
            </w:r>
          </w:p>
          <w:p w14:paraId="6D9F71D7" w14:textId="77777777" w:rsidR="00366747" w:rsidRPr="00366747" w:rsidRDefault="00366747" w:rsidP="00A95340">
            <w:pPr>
              <w:jc w:val="both"/>
              <w:rPr>
                <w:rFonts w:ascii="Arial Unicode MS" w:eastAsia="Arial Unicode MS" w:hAnsi="Arial Unicode MS" w:cs="Arial Unicode MS"/>
                <w:b w:val="0"/>
                <w:color w:val="404040" w:themeColor="text1" w:themeTint="BF"/>
                <w:sz w:val="13"/>
                <w:szCs w:val="13"/>
              </w:rPr>
            </w:pPr>
          </w:p>
          <w:p w14:paraId="14A9BB65" w14:textId="3F18AD9B" w:rsidR="00366747" w:rsidRPr="00A95340" w:rsidRDefault="00366747" w:rsidP="00A95340">
            <w:pPr>
              <w:jc w:val="both"/>
              <w:rPr>
                <w:rFonts w:ascii="Avenir Next" w:hAnsi="Avenir Next" w:cs="Calibri"/>
                <w:bCs/>
                <w:color w:val="FF2F92"/>
                <w:sz w:val="24"/>
                <w:szCs w:val="24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  <w:r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 xml:space="preserve"> I have submitted </w:t>
            </w:r>
            <w:r w:rsidR="00C83261"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>the required PPP</w:t>
            </w:r>
            <w:r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 xml:space="preserve"> paperwork to my lender.</w:t>
            </w:r>
          </w:p>
        </w:tc>
      </w:tr>
    </w:tbl>
    <w:p w14:paraId="6205124B" w14:textId="2C80698A" w:rsidR="00A36882" w:rsidRPr="00A95340" w:rsidRDefault="00A36882" w:rsidP="00A36882">
      <w:pPr>
        <w:rPr>
          <w:rFonts w:ascii="Avenir Next" w:hAnsi="Avenir Next" w:cs="Calibri"/>
          <w:color w:val="404040" w:themeColor="text1" w:themeTint="BF"/>
          <w:sz w:val="21"/>
          <w:szCs w:val="21"/>
        </w:rPr>
      </w:pPr>
    </w:p>
    <w:p w14:paraId="555DA541" w14:textId="04998B74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118796A5" w14:textId="19AADF95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4B500DFA" w14:textId="59350829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6286ECA7" w14:textId="6D31A1C0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24172FD9" w14:textId="28935D4B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386EC855" w14:textId="0D0846AA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118B9CCF" w14:textId="340B7BC1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37976AB0" w14:textId="46E4B808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4F74D96E" w14:textId="50C63896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5F75B459" w14:textId="41949CB7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7D4CDEE9" w14:textId="091086F6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5A1637A6" w14:textId="2161C28F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3E71A6F7" w14:textId="291F225B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2A75C19F" w14:textId="0291ABF6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297E9C83" w14:textId="79472481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523CF8A9" w14:textId="081C3E32" w:rsidR="00A95340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p w14:paraId="3E8AACA0" w14:textId="77777777" w:rsidR="00A95340" w:rsidRPr="00C33495" w:rsidRDefault="00A95340" w:rsidP="00A36882">
      <w:pPr>
        <w:rPr>
          <w:rFonts w:ascii="Avenir Next" w:hAnsi="Avenir Next" w:cs="Calibri"/>
          <w:color w:val="404040" w:themeColor="text1" w:themeTint="BF"/>
          <w:sz w:val="18"/>
          <w:szCs w:val="18"/>
        </w:rPr>
      </w:pPr>
    </w:p>
    <w:tbl>
      <w:tblPr>
        <w:tblStyle w:val="SIMStyle"/>
        <w:tblW w:w="10615" w:type="dxa"/>
        <w:jc w:val="center"/>
        <w:tblLook w:val="0480" w:firstRow="0" w:lastRow="0" w:firstColumn="1" w:lastColumn="0" w:noHBand="0" w:noVBand="1"/>
      </w:tblPr>
      <w:tblGrid>
        <w:gridCol w:w="535"/>
        <w:gridCol w:w="540"/>
        <w:gridCol w:w="9540"/>
      </w:tblGrid>
      <w:tr w:rsidR="00C5168A" w:rsidRPr="00A24BE6" w14:paraId="7021EDD4" w14:textId="77777777" w:rsidTr="00A95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shd w:val="clear" w:color="auto" w:fill="B2A1C7" w:themeFill="accent4" w:themeFillTint="99"/>
            <w:vAlign w:val="center"/>
          </w:tcPr>
          <w:p w14:paraId="1B67973E" w14:textId="23AFB335" w:rsidR="00C5168A" w:rsidRPr="00C5168A" w:rsidRDefault="00C5168A" w:rsidP="00EB481F">
            <w:pPr>
              <w:rPr>
                <w:rFonts w:ascii="Avenir Next" w:hAnsi="Avenir Next" w:cs="Calibri"/>
                <w:b w:val="0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venir Next" w:hAnsi="Avenir Next" w:cs="Calibri"/>
                <w:bCs/>
                <w:color w:val="FFFFFF" w:themeColor="background1"/>
                <w:sz w:val="28"/>
                <w:szCs w:val="28"/>
              </w:rPr>
              <w:t xml:space="preserve">APPLICATION CHECKLIST: </w:t>
            </w:r>
            <w:r>
              <w:rPr>
                <w:rFonts w:ascii="Avenir Next Demi Bold" w:hAnsi="Avenir Next Demi Bold" w:cs="Calibri"/>
                <w:bCs/>
                <w:i/>
                <w:iCs/>
                <w:color w:val="FFFFFF" w:themeColor="background1"/>
                <w:sz w:val="28"/>
                <w:szCs w:val="28"/>
              </w:rPr>
              <w:t>Economic Injury Disaster Loan (EIDL)</w:t>
            </w:r>
          </w:p>
        </w:tc>
      </w:tr>
      <w:tr w:rsidR="00C5168A" w:rsidRPr="00A24BE6" w14:paraId="1CEF5848" w14:textId="77777777" w:rsidTr="00EB481F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60ADC2B8" w14:textId="442BC3C7" w:rsidR="00C5168A" w:rsidRPr="00A95340" w:rsidRDefault="00C5168A" w:rsidP="00EB481F">
            <w:pPr>
              <w:jc w:val="center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13EB7B" w14:textId="77777777" w:rsidR="00C5168A" w:rsidRPr="00A95340" w:rsidRDefault="00C5168A" w:rsidP="00EB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1.</w:t>
            </w:r>
          </w:p>
        </w:tc>
        <w:tc>
          <w:tcPr>
            <w:tcW w:w="9540" w:type="dxa"/>
            <w:vAlign w:val="center"/>
          </w:tcPr>
          <w:p w14:paraId="683D90F8" w14:textId="163E464E" w:rsidR="00C5168A" w:rsidRPr="00A95340" w:rsidRDefault="00C5168A" w:rsidP="00EB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>Disaster Business Loan Application</w:t>
            </w:r>
            <w:r w:rsidR="001A3B45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>—</w:t>
            </w:r>
            <w:r w:rsidR="001A3B45" w:rsidRPr="00A95340">
              <w:rPr>
                <w:rFonts w:ascii="Avenir Next" w:hAnsi="Avenir Next" w:cs="Calibri"/>
                <w:i/>
                <w:iCs/>
                <w:color w:val="404040" w:themeColor="text1" w:themeTint="BF"/>
                <w:sz w:val="20"/>
              </w:rPr>
              <w:t>COVID-19 Economic Injury</w:t>
            </w:r>
            <w:r w:rsidR="001A3B45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r w:rsidR="001A3B45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Online </w:t>
            </w:r>
            <w:hyperlink r:id="rId12" w:anchor="/" w:history="1">
              <w:r w:rsidR="001A3B45" w:rsidRPr="00A95340">
                <w:rPr>
                  <w:rStyle w:val="Hyperlink"/>
                  <w:rFonts w:ascii="Avenir Next" w:hAnsi="Avenir Next" w:cs="Calibri"/>
                  <w:sz w:val="20"/>
                </w:rPr>
                <w:t>here</w:t>
              </w:r>
            </w:hyperlink>
            <w:r w:rsidR="001A3B45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OR </w:t>
            </w:r>
            <w:hyperlink r:id="rId13" w:history="1">
              <w:r w:rsidR="001A3B45" w:rsidRPr="00A95340">
                <w:rPr>
                  <w:rStyle w:val="Hyperlink"/>
                  <w:rFonts w:ascii="Avenir Next" w:hAnsi="Avenir Next" w:cs="Calibri"/>
                  <w:sz w:val="20"/>
                </w:rPr>
                <w:t>SBA Form 5</w:t>
              </w:r>
            </w:hyperlink>
          </w:p>
        </w:tc>
      </w:tr>
      <w:tr w:rsidR="00C5168A" w:rsidRPr="00A24BE6" w14:paraId="684DC938" w14:textId="77777777" w:rsidTr="00EB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51A81FF" w14:textId="4588791F" w:rsidR="00C5168A" w:rsidRPr="00A95340" w:rsidRDefault="00C5168A" w:rsidP="00EB481F">
            <w:pPr>
              <w:jc w:val="center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2"/>
                  <w:enabled/>
                  <w:calcOnExit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4F9E430" w14:textId="77777777" w:rsidR="00C5168A" w:rsidRPr="00A95340" w:rsidRDefault="00C5168A" w:rsidP="00EB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2.</w:t>
            </w:r>
          </w:p>
        </w:tc>
        <w:tc>
          <w:tcPr>
            <w:tcW w:w="9540" w:type="dxa"/>
            <w:vAlign w:val="center"/>
          </w:tcPr>
          <w:p w14:paraId="01B3C308" w14:textId="77777777" w:rsidR="00C5168A" w:rsidRPr="00A95340" w:rsidRDefault="00C5168A" w:rsidP="00EB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Request for Transcript of Tax Return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14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IRS Form 4506-T</w:t>
              </w:r>
            </w:hyperlink>
          </w:p>
        </w:tc>
      </w:tr>
      <w:tr w:rsidR="00C5168A" w:rsidRPr="00A24BE6" w14:paraId="71F44270" w14:textId="77777777" w:rsidTr="00EB481F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0B2D55D9" w14:textId="2A15375E" w:rsidR="00C5168A" w:rsidRPr="00A95340" w:rsidRDefault="00C5168A" w:rsidP="00EB481F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5430A8C" w14:textId="77777777" w:rsidR="00C5168A" w:rsidRPr="00A95340" w:rsidRDefault="00C5168A" w:rsidP="00EB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3.</w:t>
            </w:r>
          </w:p>
        </w:tc>
        <w:tc>
          <w:tcPr>
            <w:tcW w:w="9540" w:type="dxa"/>
            <w:vAlign w:val="center"/>
          </w:tcPr>
          <w:p w14:paraId="57F876D9" w14:textId="621D021B" w:rsidR="00C5168A" w:rsidRPr="00A95340" w:rsidRDefault="001A3B45" w:rsidP="00EB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>Personal Financial Statement</w:t>
            </w:r>
            <w:r w:rsidR="00C5168A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15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 xml:space="preserve">SBA Form </w:t>
              </w:r>
              <w:r w:rsidR="003E6F2F" w:rsidRPr="00A95340">
                <w:rPr>
                  <w:rStyle w:val="Hyperlink"/>
                  <w:rFonts w:ascii="Avenir Next" w:hAnsi="Avenir Next" w:cs="Calibri"/>
                  <w:sz w:val="20"/>
                </w:rPr>
                <w:t>413D</w:t>
              </w:r>
            </w:hyperlink>
          </w:p>
        </w:tc>
      </w:tr>
      <w:tr w:rsidR="00C5168A" w:rsidRPr="00A24BE6" w14:paraId="654A3C92" w14:textId="77777777" w:rsidTr="00EB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42A5BA33" w14:textId="2FFDE5FD" w:rsidR="00C5168A" w:rsidRPr="00A95340" w:rsidRDefault="00C5168A" w:rsidP="00EB481F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E50593" w14:textId="77777777" w:rsidR="00C5168A" w:rsidRPr="00A95340" w:rsidRDefault="00C5168A" w:rsidP="00EB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4.</w:t>
            </w:r>
          </w:p>
        </w:tc>
        <w:tc>
          <w:tcPr>
            <w:tcW w:w="9540" w:type="dxa"/>
            <w:vAlign w:val="center"/>
          </w:tcPr>
          <w:p w14:paraId="6F13CA71" w14:textId="24B8CDDF" w:rsidR="00C5168A" w:rsidRPr="00A95340" w:rsidRDefault="003E6F2F" w:rsidP="00EB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>Schedule of Liabilities</w:t>
            </w:r>
            <w:r w:rsidR="00C5168A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r w:rsidR="00C5168A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="00C5168A"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16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SBA Form 2202</w:t>
              </w:r>
            </w:hyperlink>
          </w:p>
        </w:tc>
      </w:tr>
      <w:tr w:rsidR="00C5168A" w:rsidRPr="00A24BE6" w14:paraId="773BA9DD" w14:textId="77777777" w:rsidTr="00EB481F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6C02A00D" w14:textId="00CB1D5E" w:rsidR="00C5168A" w:rsidRPr="00A95340" w:rsidRDefault="00C5168A" w:rsidP="00EB481F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BC30BF5" w14:textId="77777777" w:rsidR="00C5168A" w:rsidRPr="00A95340" w:rsidRDefault="00C5168A" w:rsidP="00EB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5.</w:t>
            </w:r>
          </w:p>
        </w:tc>
        <w:tc>
          <w:tcPr>
            <w:tcW w:w="9540" w:type="dxa"/>
            <w:vAlign w:val="center"/>
          </w:tcPr>
          <w:p w14:paraId="44AE8BF2" w14:textId="3DF9CEDB" w:rsidR="00C5168A" w:rsidRPr="00A95340" w:rsidRDefault="003E6F2F" w:rsidP="00EB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EIDL Additional Filing Requirements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17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SBA Form 1368</w:t>
              </w:r>
            </w:hyperlink>
          </w:p>
        </w:tc>
      </w:tr>
      <w:tr w:rsidR="003E6F2F" w:rsidRPr="00A24BE6" w14:paraId="55BF7584" w14:textId="77777777" w:rsidTr="00EB4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Align w:val="center"/>
          </w:tcPr>
          <w:p w14:paraId="223F8563" w14:textId="224B5050" w:rsidR="003E6F2F" w:rsidRPr="00A95340" w:rsidRDefault="003E6F2F" w:rsidP="00EB481F">
            <w:pPr>
              <w:jc w:val="center"/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ECF7F6" w14:textId="48C19356" w:rsidR="003E6F2F" w:rsidRPr="00A95340" w:rsidRDefault="003E6F2F" w:rsidP="00EB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</w:pPr>
            <w:r w:rsidRPr="00A95340">
              <w:rPr>
                <w:rFonts w:ascii="Avenir Next Demi Bold" w:hAnsi="Avenir Next Demi Bold" w:cs="Calibri"/>
                <w:color w:val="404040" w:themeColor="text1" w:themeTint="BF"/>
                <w:szCs w:val="22"/>
              </w:rPr>
              <w:t>6.</w:t>
            </w:r>
          </w:p>
        </w:tc>
        <w:tc>
          <w:tcPr>
            <w:tcW w:w="9540" w:type="dxa"/>
            <w:vAlign w:val="center"/>
          </w:tcPr>
          <w:p w14:paraId="12F17FC5" w14:textId="52AD64C6" w:rsidR="003E6F2F" w:rsidRPr="00A95340" w:rsidRDefault="003E6F2F" w:rsidP="00EB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 w:cs="Calibri"/>
                <w:color w:val="404040" w:themeColor="text1" w:themeTint="BF"/>
                <w:sz w:val="20"/>
              </w:rPr>
            </w:pP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EIDL Supporting Information </w:t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sym w:font="Wingdings" w:char="F0E0"/>
            </w:r>
            <w:r w:rsidRPr="00A95340">
              <w:rPr>
                <w:rFonts w:ascii="Avenir Next" w:hAnsi="Avenir Next" w:cs="Calibri"/>
                <w:color w:val="404040" w:themeColor="text1" w:themeTint="BF"/>
                <w:sz w:val="20"/>
              </w:rPr>
              <w:t xml:space="preserve"> </w:t>
            </w:r>
            <w:hyperlink r:id="rId18" w:history="1">
              <w:r w:rsidRPr="00A95340">
                <w:rPr>
                  <w:rStyle w:val="Hyperlink"/>
                  <w:rFonts w:ascii="Avenir Next" w:hAnsi="Avenir Next" w:cs="Calibri"/>
                  <w:sz w:val="20"/>
                </w:rPr>
                <w:t>ODA Form P-019</w:t>
              </w:r>
            </w:hyperlink>
          </w:p>
        </w:tc>
      </w:tr>
      <w:tr w:rsidR="00C5168A" w:rsidRPr="00A24BE6" w14:paraId="117E805A" w14:textId="77777777" w:rsidTr="00A95340">
        <w:trPr>
          <w:trHeight w:val="3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  <w:vAlign w:val="center"/>
          </w:tcPr>
          <w:p w14:paraId="72E8086D" w14:textId="77777777" w:rsidR="00A95340" w:rsidRPr="00A95340" w:rsidRDefault="00C5168A" w:rsidP="00A95340">
            <w:pPr>
              <w:jc w:val="both"/>
              <w:rPr>
                <w:rFonts w:ascii="Avenir Next Demi Bold" w:hAnsi="Avenir Next Demi Bold" w:cs="Calibri"/>
                <w:b w:val="0"/>
                <w:bCs/>
                <w:color w:val="FF2F92"/>
                <w:sz w:val="24"/>
                <w:szCs w:val="24"/>
              </w:rPr>
            </w:pPr>
            <w:r w:rsidRPr="00A95340">
              <w:rPr>
                <w:rFonts w:ascii="Avenir Next Demi Bold" w:hAnsi="Avenir Next Demi Bold" w:cs="Calibri"/>
                <w:bCs/>
                <w:color w:val="FF2F92"/>
                <w:sz w:val="24"/>
                <w:szCs w:val="24"/>
              </w:rPr>
              <w:t>NEXT STEPS?</w:t>
            </w:r>
          </w:p>
          <w:p w14:paraId="2D307ED1" w14:textId="77777777" w:rsidR="00A95340" w:rsidRPr="00A95340" w:rsidRDefault="00A95340" w:rsidP="00A95340">
            <w:pPr>
              <w:jc w:val="both"/>
              <w:rPr>
                <w:rFonts w:ascii="Avenir Next" w:hAnsi="Avenir Next" w:cs="Calibri"/>
                <w:bCs/>
                <w:color w:val="FF2F92"/>
                <w:sz w:val="10"/>
                <w:szCs w:val="10"/>
              </w:rPr>
            </w:pPr>
          </w:p>
          <w:p w14:paraId="09C14AC2" w14:textId="2C83C6F5" w:rsidR="00C5168A" w:rsidRDefault="00C5168A" w:rsidP="00A95340">
            <w:pPr>
              <w:jc w:val="both"/>
              <w:rPr>
                <w:rFonts w:ascii="Avenir Next" w:hAnsi="Avenir Next" w:cs="Calibri"/>
                <w:bCs/>
                <w:color w:val="FF2F92"/>
                <w:sz w:val="24"/>
                <w:szCs w:val="24"/>
              </w:rPr>
            </w:pPr>
            <w:r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Once you have </w:t>
            </w:r>
            <w:r w:rsidR="00F77A52"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submitted the online application &amp; </w:t>
            </w:r>
            <w:r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completed all required paperwork, you will </w:t>
            </w:r>
            <w:r w:rsidR="00F77A52"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>need to retain the application number (issued by the SBA after submitting the application) &amp; additional documents.  After the SBA processes the initial online application</w:t>
            </w:r>
            <w:r w:rsidR="00A95340"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, </w:t>
            </w:r>
            <w:r w:rsidR="00F77A52"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>you should receive a confirmation email</w:t>
            </w:r>
            <w:r w:rsidR="00A95340" w:rsidRPr="00A95340">
              <w:rPr>
                <w:rFonts w:ascii="Avenir Next" w:hAnsi="Avenir Next" w:cs="Calibri"/>
                <w:b w:val="0"/>
                <w:bCs/>
                <w:color w:val="FF2F92"/>
                <w:szCs w:val="22"/>
              </w:rPr>
              <w:t>*</w:t>
            </w:r>
            <w:r w:rsidR="00A95340" w:rsidRPr="00A95340">
              <w:rPr>
                <w:rFonts w:ascii="Avenir Next" w:hAnsi="Avenir Next" w:cs="Calibri"/>
                <w:b w:val="0"/>
                <w:bCs/>
                <w:color w:val="FF2F92"/>
                <w:sz w:val="24"/>
                <w:szCs w:val="24"/>
              </w:rPr>
              <w:t xml:space="preserve"> from the SBA.  It is expected that the additional supporting documents will be requested at this point, however, this is not verified.</w:t>
            </w:r>
          </w:p>
          <w:p w14:paraId="567477CC" w14:textId="77777777" w:rsidR="00366747" w:rsidRDefault="00366747" w:rsidP="00A95340">
            <w:pPr>
              <w:jc w:val="both"/>
              <w:rPr>
                <w:rFonts w:ascii="Avenir Next" w:hAnsi="Avenir Next" w:cs="Calibri"/>
                <w:bCs/>
                <w:color w:val="FF2F92"/>
                <w:sz w:val="24"/>
                <w:szCs w:val="24"/>
              </w:rPr>
            </w:pPr>
          </w:p>
          <w:p w14:paraId="45269142" w14:textId="5632DB4E" w:rsidR="00366747" w:rsidRPr="00A95340" w:rsidRDefault="00366747" w:rsidP="00A95340">
            <w:pPr>
              <w:jc w:val="both"/>
              <w:rPr>
                <w:rFonts w:ascii="Avenir Next Demi Bold" w:hAnsi="Avenir Next Demi Bold" w:cs="Calibri"/>
                <w:b w:val="0"/>
                <w:bCs/>
                <w:color w:val="FF2F92"/>
                <w:sz w:val="24"/>
                <w:szCs w:val="24"/>
              </w:rPr>
            </w:pP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instrText xml:space="preserve"> FORMCHECKBOX </w:instrText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</w:r>
            <w:r w:rsidR="003E6A33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separate"/>
            </w:r>
            <w:r w:rsidRPr="00A95340">
              <w:rPr>
                <w:rFonts w:ascii="Arial Unicode MS" w:eastAsia="Arial Unicode MS" w:hAnsi="Arial Unicode MS" w:cs="Arial Unicode MS"/>
                <w:color w:val="404040" w:themeColor="text1" w:themeTint="BF"/>
                <w:szCs w:val="22"/>
              </w:rPr>
              <w:fldChar w:fldCharType="end"/>
            </w:r>
            <w:r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 xml:space="preserve"> I have completed </w:t>
            </w:r>
            <w:r w:rsidR="00C83261"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 xml:space="preserve">the </w:t>
            </w:r>
            <w:r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 xml:space="preserve">online </w:t>
            </w:r>
            <w:r w:rsidR="00C83261"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 xml:space="preserve">EIDL </w:t>
            </w:r>
            <w:r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>application &amp; required paperwork</w:t>
            </w:r>
            <w:r w:rsidR="00C83261">
              <w:rPr>
                <w:rFonts w:ascii="Arial Unicode MS" w:hAnsi="Arial Unicode MS" w:cs="Arial Unicode MS"/>
                <w:color w:val="404040" w:themeColor="text1" w:themeTint="BF"/>
                <w:szCs w:val="22"/>
              </w:rPr>
              <w:t>.</w:t>
            </w:r>
          </w:p>
          <w:p w14:paraId="408ADB98" w14:textId="77777777" w:rsidR="00A95340" w:rsidRPr="00A95340" w:rsidRDefault="00A95340" w:rsidP="00A95340">
            <w:pPr>
              <w:jc w:val="both"/>
              <w:rPr>
                <w:rFonts w:ascii="Avenir Next" w:hAnsi="Avenir Next" w:cs="Calibri"/>
                <w:bCs/>
                <w:color w:val="FF2F92"/>
                <w:sz w:val="24"/>
                <w:szCs w:val="24"/>
              </w:rPr>
            </w:pPr>
          </w:p>
          <w:p w14:paraId="5F8EF578" w14:textId="3789EF99" w:rsidR="00A95340" w:rsidRPr="00A95340" w:rsidRDefault="00A95340" w:rsidP="00A95340">
            <w:pPr>
              <w:ind w:left="153" w:hanging="153"/>
              <w:jc w:val="both"/>
              <w:rPr>
                <w:rFonts w:ascii="Avenir Next" w:hAnsi="Avenir Next" w:cs="Calibri"/>
                <w:bCs/>
                <w:color w:val="FF2F92"/>
                <w:szCs w:val="22"/>
              </w:rPr>
            </w:pPr>
            <w:r w:rsidRPr="00A95340">
              <w:rPr>
                <w:rFonts w:ascii="Avenir Next" w:hAnsi="Avenir Next" w:cs="Calibri"/>
                <w:b w:val="0"/>
                <w:color w:val="FF2F92"/>
                <w:szCs w:val="22"/>
              </w:rPr>
              <w:t xml:space="preserve">* </w:t>
            </w:r>
            <w:r w:rsidRPr="00A95340">
              <w:rPr>
                <w:rFonts w:ascii="Avenir Next" w:hAnsi="Avenir Next" w:cs="Calibri"/>
                <w:b w:val="0"/>
                <w:i/>
                <w:iCs/>
                <w:color w:val="FF2F92"/>
                <w:szCs w:val="22"/>
              </w:rPr>
              <w:t>SBA.gov states that the I</w:t>
            </w:r>
            <w:r w:rsidRPr="00A95340">
              <w:rPr>
                <w:rFonts w:ascii="Avenir Next" w:hAnsi="Avenir Next" w:cs="Calibri"/>
                <w:b w:val="0"/>
                <w:bCs/>
                <w:i/>
                <w:iCs/>
                <w:color w:val="FF2F92"/>
                <w:szCs w:val="22"/>
              </w:rPr>
              <w:t>nitial turnaround time for the SBA confirmation email is 3 business days, but the current wait time is proving longer (5+ business days)</w:t>
            </w:r>
            <w:r w:rsidRPr="00A95340">
              <w:rPr>
                <w:rFonts w:ascii="Avenir Next" w:hAnsi="Avenir Next" w:cs="Calibri"/>
                <w:b w:val="0"/>
                <w:bCs/>
                <w:color w:val="FF2F92"/>
                <w:szCs w:val="22"/>
              </w:rPr>
              <w:t xml:space="preserve">  </w:t>
            </w:r>
          </w:p>
          <w:p w14:paraId="41B98B83" w14:textId="77777777" w:rsidR="00A95340" w:rsidRPr="00A95340" w:rsidRDefault="00A95340" w:rsidP="00A95340">
            <w:pPr>
              <w:ind w:left="153" w:hanging="153"/>
              <w:rPr>
                <w:rFonts w:ascii="Avenir Next" w:hAnsi="Avenir Next" w:cs="Calibri"/>
                <w:bCs/>
                <w:color w:val="FF2F92"/>
                <w:sz w:val="24"/>
                <w:szCs w:val="24"/>
              </w:rPr>
            </w:pPr>
          </w:p>
          <w:p w14:paraId="46F07327" w14:textId="684198A5" w:rsidR="00A95340" w:rsidRPr="00A95340" w:rsidRDefault="00A95340" w:rsidP="00EB481F">
            <w:pPr>
              <w:rPr>
                <w:rFonts w:ascii="Avenir Next" w:hAnsi="Avenir Next" w:cs="Calibri"/>
                <w:b w:val="0"/>
                <w:bCs/>
                <w:color w:val="FF2F92"/>
                <w:szCs w:val="22"/>
              </w:rPr>
            </w:pPr>
            <w:r w:rsidRPr="00A95340">
              <w:rPr>
                <w:rFonts w:ascii="Avenir Next" w:hAnsi="Avenir Next" w:cs="Calibri"/>
                <w:b w:val="0"/>
                <w:bCs/>
                <w:i/>
                <w:iCs/>
                <w:color w:val="FF2F92"/>
                <w:sz w:val="18"/>
                <w:szCs w:val="18"/>
              </w:rPr>
              <w:t>Publication date: 4.5.20</w:t>
            </w:r>
          </w:p>
        </w:tc>
      </w:tr>
    </w:tbl>
    <w:p w14:paraId="1BB89296" w14:textId="12DC33A0" w:rsidR="00A24BE6" w:rsidRDefault="00A24BE6" w:rsidP="00C33495">
      <w:pPr>
        <w:tabs>
          <w:tab w:val="left" w:pos="2482"/>
        </w:tabs>
      </w:pPr>
    </w:p>
    <w:sectPr w:rsidR="00A24BE6" w:rsidSect="00F73B01">
      <w:headerReference w:type="default" r:id="rId19"/>
      <w:footerReference w:type="even" r:id="rId20"/>
      <w:footerReference w:type="default" r:id="rId21"/>
      <w:pgSz w:w="12240" w:h="15840"/>
      <w:pgMar w:top="2007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3883" w14:textId="77777777" w:rsidR="003E6A33" w:rsidRDefault="003E6A33" w:rsidP="001475F4">
      <w:r>
        <w:separator/>
      </w:r>
    </w:p>
  </w:endnote>
  <w:endnote w:type="continuationSeparator" w:id="0">
    <w:p w14:paraId="72E2B559" w14:textId="77777777" w:rsidR="003E6A33" w:rsidRDefault="003E6A33" w:rsidP="0014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7149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8DD81" w14:textId="4E7219E8" w:rsidR="00720641" w:rsidRDefault="00720641" w:rsidP="007206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0CC7C6" w14:textId="77777777" w:rsidR="00720641" w:rsidRDefault="00720641" w:rsidP="00C33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01DA" w14:textId="14412B26" w:rsidR="00720641" w:rsidRPr="003D1A7D" w:rsidRDefault="00720641" w:rsidP="00C33495">
    <w:pPr>
      <w:ind w:right="360"/>
      <w:jc w:val="center"/>
      <w:rPr>
        <w:rFonts w:ascii="Avenir Next" w:hAnsi="Avenir Next" w:cs="TradeGothic"/>
        <w:color w:val="723073"/>
        <w:sz w:val="16"/>
        <w:szCs w:val="22"/>
      </w:rPr>
    </w:pPr>
    <w:r w:rsidRPr="003D1A7D">
      <w:rPr>
        <w:rFonts w:ascii="Avenir Next" w:hAnsi="Avenir Next" w:cs="TradeGothic"/>
        <w:b/>
        <w:color w:val="723073"/>
        <w:sz w:val="16"/>
        <w:szCs w:val="22"/>
      </w:rPr>
      <w:t>EBO Consulting Inc.</w:t>
    </w:r>
    <w:r w:rsidRPr="003D1A7D">
      <w:rPr>
        <w:rFonts w:ascii="Avenir Next" w:hAnsi="Avenir Next" w:cs="TradeGothic"/>
        <w:sz w:val="16"/>
        <w:szCs w:val="22"/>
      </w:rPr>
      <w:t xml:space="preserve"> </w:t>
    </w:r>
    <w:r w:rsidRPr="003D1A7D">
      <w:rPr>
        <w:rFonts w:ascii="Avenir Next" w:hAnsi="Avenir Next" w:cs="TradeGothic"/>
        <w:color w:val="723073"/>
        <w:sz w:val="16"/>
        <w:szCs w:val="22"/>
      </w:rPr>
      <w:t>•</w:t>
    </w:r>
    <w:r w:rsidRPr="003D1A7D">
      <w:rPr>
        <w:rFonts w:ascii="Avenir Next" w:hAnsi="Avenir Next" w:cs="TradeGothic"/>
        <w:sz w:val="16"/>
        <w:szCs w:val="22"/>
      </w:rPr>
      <w:t xml:space="preserve"> </w:t>
    </w:r>
    <w:r w:rsidRPr="003D1A7D">
      <w:rPr>
        <w:rFonts w:ascii="Avenir Next" w:hAnsi="Avenir Next" w:cs="Times New Roman"/>
        <w:sz w:val="16"/>
        <w:szCs w:val="16"/>
      </w:rPr>
      <w:t>1243 Inlet Place, Anchorage, AK 99501</w:t>
    </w:r>
    <w:r w:rsidRPr="003D1A7D">
      <w:rPr>
        <w:rFonts w:ascii="Avenir Next" w:hAnsi="Avenir Next" w:cs="TradeGothic"/>
        <w:sz w:val="16"/>
        <w:szCs w:val="22"/>
      </w:rPr>
      <w:t xml:space="preserve"> </w:t>
    </w:r>
    <w:r w:rsidRPr="003D1A7D">
      <w:rPr>
        <w:rFonts w:ascii="Avenir Next" w:hAnsi="Avenir Next" w:cs="TradeGothic"/>
        <w:color w:val="723073"/>
        <w:sz w:val="16"/>
        <w:szCs w:val="22"/>
      </w:rPr>
      <w:t>•</w:t>
    </w:r>
    <w:r w:rsidRPr="003D1A7D">
      <w:rPr>
        <w:rFonts w:ascii="Avenir Next" w:hAnsi="Avenir Next" w:cs="TradeGothic"/>
        <w:sz w:val="16"/>
        <w:szCs w:val="22"/>
      </w:rPr>
      <w:t xml:space="preserve"> Tel: 907-</w:t>
    </w:r>
    <w:r w:rsidR="00C63CA3">
      <w:rPr>
        <w:rFonts w:ascii="Avenir Next" w:hAnsi="Avenir Next" w:cs="TradeGothic"/>
        <w:sz w:val="16"/>
        <w:szCs w:val="22"/>
      </w:rPr>
      <w:t>830-6201</w:t>
    </w:r>
    <w:r w:rsidRPr="003D1A7D">
      <w:rPr>
        <w:rFonts w:ascii="Avenir Next" w:hAnsi="Avenir Next" w:cs="TradeGothic"/>
        <w:sz w:val="16"/>
        <w:szCs w:val="22"/>
      </w:rPr>
      <w:br/>
    </w:r>
    <w:r w:rsidRPr="003D1A7D">
      <w:rPr>
        <w:rFonts w:ascii="Avenir Next" w:hAnsi="Avenir Next" w:cs="TradeGothic"/>
        <w:color w:val="723073"/>
        <w:sz w:val="16"/>
        <w:szCs w:val="22"/>
      </w:rPr>
      <w:t>E-mail: eboconsulting907@gmail.com</w:t>
    </w:r>
  </w:p>
  <w:sdt>
    <w:sdtPr>
      <w:rPr>
        <w:rStyle w:val="PageNumber"/>
      </w:rPr>
      <w:id w:val="1723631636"/>
      <w:docPartObj>
        <w:docPartGallery w:val="Page Numbers (Bottom of Page)"/>
        <w:docPartUnique/>
      </w:docPartObj>
    </w:sdtPr>
    <w:sdtEndPr>
      <w:rPr>
        <w:rStyle w:val="PageNumber"/>
        <w:rFonts w:ascii="Avenir Next" w:hAnsi="Avenir Next"/>
        <w:sz w:val="20"/>
        <w:szCs w:val="20"/>
      </w:rPr>
    </w:sdtEndPr>
    <w:sdtContent>
      <w:p w14:paraId="42AB9ECE" w14:textId="77777777" w:rsidR="00720641" w:rsidRPr="00C33495" w:rsidRDefault="00720641" w:rsidP="00C33495">
        <w:pPr>
          <w:pStyle w:val="Footer"/>
          <w:framePr w:wrap="none" w:vAnchor="text" w:hAnchor="page" w:x="10923" w:y="127"/>
          <w:rPr>
            <w:rStyle w:val="PageNumber"/>
            <w:rFonts w:ascii="Avenir Next" w:hAnsi="Avenir Next"/>
            <w:sz w:val="20"/>
            <w:szCs w:val="20"/>
          </w:rPr>
        </w:pPr>
        <w:r w:rsidRPr="00C33495">
          <w:rPr>
            <w:rStyle w:val="PageNumber"/>
            <w:rFonts w:ascii="Avenir Next" w:hAnsi="Avenir Next"/>
            <w:sz w:val="20"/>
            <w:szCs w:val="20"/>
          </w:rPr>
          <w:fldChar w:fldCharType="begin"/>
        </w:r>
        <w:r w:rsidRPr="00C33495">
          <w:rPr>
            <w:rStyle w:val="PageNumber"/>
            <w:rFonts w:ascii="Avenir Next" w:hAnsi="Avenir Next"/>
            <w:sz w:val="20"/>
            <w:szCs w:val="20"/>
          </w:rPr>
          <w:instrText xml:space="preserve"> PAGE </w:instrText>
        </w:r>
        <w:r w:rsidRPr="00C33495">
          <w:rPr>
            <w:rStyle w:val="PageNumber"/>
            <w:rFonts w:ascii="Avenir Next" w:hAnsi="Avenir Next"/>
            <w:sz w:val="20"/>
            <w:szCs w:val="20"/>
          </w:rPr>
          <w:fldChar w:fldCharType="separate"/>
        </w:r>
        <w:r w:rsidRPr="00C33495">
          <w:rPr>
            <w:rStyle w:val="PageNumber"/>
            <w:rFonts w:ascii="Avenir Next" w:hAnsi="Avenir Next"/>
            <w:noProof/>
            <w:sz w:val="20"/>
            <w:szCs w:val="20"/>
          </w:rPr>
          <w:t>2</w:t>
        </w:r>
        <w:r w:rsidRPr="00C33495">
          <w:rPr>
            <w:rStyle w:val="PageNumber"/>
            <w:rFonts w:ascii="Avenir Next" w:hAnsi="Avenir Next"/>
            <w:sz w:val="20"/>
            <w:szCs w:val="20"/>
          </w:rPr>
          <w:fldChar w:fldCharType="end"/>
        </w:r>
      </w:p>
    </w:sdtContent>
  </w:sdt>
  <w:p w14:paraId="7B65F690" w14:textId="77777777" w:rsidR="00720641" w:rsidRPr="003D1A7D" w:rsidRDefault="00720641" w:rsidP="00F73B01">
    <w:pPr>
      <w:jc w:val="center"/>
      <w:rPr>
        <w:rFonts w:ascii="Avenir Next" w:hAnsi="Avenir Next" w:cs="TradeGothic"/>
        <w:i/>
        <w:iCs/>
        <w:sz w:val="16"/>
        <w:szCs w:val="22"/>
      </w:rPr>
    </w:pPr>
    <w:r w:rsidRPr="003D1A7D">
      <w:rPr>
        <w:rFonts w:ascii="Avenir Next" w:hAnsi="Avenir Next" w:cs="TradeGothic"/>
        <w:i/>
        <w:iCs/>
        <w:sz w:val="16"/>
        <w:szCs w:val="22"/>
      </w:rPr>
      <w:t>www.eboconsultinginc.com</w:t>
    </w:r>
  </w:p>
  <w:p w14:paraId="01466BFD" w14:textId="597A65F9" w:rsidR="00720641" w:rsidRPr="000B1218" w:rsidRDefault="00A95340" w:rsidP="000B1218">
    <w:pPr>
      <w:pStyle w:val="Footer"/>
      <w:ind w:left="-720"/>
      <w:rPr>
        <w:rFonts w:ascii="Avenir Next" w:hAnsi="Avenir Next"/>
        <w:sz w:val="15"/>
        <w:szCs w:val="15"/>
      </w:rPr>
    </w:pPr>
    <w:r>
      <w:rPr>
        <w:rFonts w:ascii="Avenir Next" w:hAnsi="Avenir Next"/>
        <w:sz w:val="15"/>
        <w:szCs w:val="15"/>
      </w:rPr>
      <w:t>(V.1</w:t>
    </w:r>
    <w:proofErr w:type="gramStart"/>
    <w:r>
      <w:rPr>
        <w:rFonts w:ascii="Avenir Next" w:hAnsi="Avenir Next"/>
        <w:sz w:val="15"/>
        <w:szCs w:val="15"/>
      </w:rPr>
      <w:t>)  5</w:t>
    </w:r>
    <w:proofErr w:type="gramEnd"/>
    <w:r>
      <w:rPr>
        <w:rFonts w:ascii="Avenir Next" w:hAnsi="Avenir Next"/>
        <w:sz w:val="15"/>
        <w:szCs w:val="15"/>
      </w:rPr>
      <w:t xml:space="preserve">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2008" w14:textId="77777777" w:rsidR="003E6A33" w:rsidRDefault="003E6A33" w:rsidP="001475F4">
      <w:r>
        <w:separator/>
      </w:r>
    </w:p>
  </w:footnote>
  <w:footnote w:type="continuationSeparator" w:id="0">
    <w:p w14:paraId="263A3CC8" w14:textId="77777777" w:rsidR="003E6A33" w:rsidRDefault="003E6A33" w:rsidP="0014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9BE6" w14:textId="1A2A29B5" w:rsidR="00720641" w:rsidRDefault="00720641" w:rsidP="00A36882">
    <w:pPr>
      <w:pStyle w:val="Header"/>
      <w:tabs>
        <w:tab w:val="clear" w:pos="8640"/>
      </w:tabs>
      <w:ind w:right="-1440"/>
      <w:jc w:val="right"/>
      <w:rPr>
        <w:rFonts w:ascii="Avenir Next Demi Bold" w:hAnsi="Avenir Next Demi Bold"/>
        <w:b/>
        <w:color w:val="723073"/>
        <w:sz w:val="44"/>
      </w:rPr>
    </w:pPr>
    <w:r w:rsidRPr="00A36882">
      <w:rPr>
        <w:rFonts w:ascii="Myriad Pro" w:hAnsi="Myriad Pro"/>
        <w:noProof/>
        <w:color w:val="723073"/>
        <w:sz w:val="34"/>
      </w:rPr>
      <w:drawing>
        <wp:anchor distT="0" distB="0" distL="114300" distR="114300" simplePos="0" relativeHeight="251659264" behindDoc="0" locked="0" layoutInCell="1" allowOverlap="1" wp14:anchorId="5F51F4D2" wp14:editId="0927D6F8">
          <wp:simplePos x="0" y="0"/>
          <wp:positionH relativeFrom="column">
            <wp:posOffset>-967740</wp:posOffset>
          </wp:positionH>
          <wp:positionV relativeFrom="paragraph">
            <wp:posOffset>-315163</wp:posOffset>
          </wp:positionV>
          <wp:extent cx="1567180" cy="1128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1128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F6600" w14:textId="7AC43F59" w:rsidR="00720641" w:rsidRPr="004F0BA3" w:rsidRDefault="004F0BA3" w:rsidP="00A36882">
    <w:pPr>
      <w:pStyle w:val="Header"/>
      <w:tabs>
        <w:tab w:val="clear" w:pos="8640"/>
      </w:tabs>
      <w:ind w:right="-1440"/>
      <w:jc w:val="right"/>
      <w:rPr>
        <w:rFonts w:ascii="Avenir Next Demi Bold" w:hAnsi="Avenir Next Demi Bold"/>
        <w:b/>
        <w:color w:val="723073"/>
        <w:sz w:val="22"/>
        <w:szCs w:val="22"/>
      </w:rPr>
    </w:pPr>
    <w:r w:rsidRPr="004F0BA3">
      <w:rPr>
        <w:rFonts w:ascii="Avenir Next Demi Bold" w:hAnsi="Avenir Next Demi Bold"/>
        <w:b/>
        <w:color w:val="723073"/>
        <w:sz w:val="40"/>
        <w:szCs w:val="22"/>
      </w:rPr>
      <w:t>BUSINESS LOAN APPLICATION</w:t>
    </w:r>
    <w:r w:rsidR="00720641" w:rsidRPr="004F0BA3">
      <w:rPr>
        <w:rFonts w:ascii="Avenir Next Demi Bold" w:hAnsi="Avenir Next Demi Bold"/>
        <w:b/>
        <w:color w:val="723073"/>
        <w:sz w:val="40"/>
        <w:szCs w:val="22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0168"/>
    <w:multiLevelType w:val="multilevel"/>
    <w:tmpl w:val="1E1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C06CE"/>
    <w:multiLevelType w:val="hybridMultilevel"/>
    <w:tmpl w:val="839C7974"/>
    <w:lvl w:ilvl="0" w:tplc="3190F2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4"/>
    <w:rsid w:val="000434FC"/>
    <w:rsid w:val="00055080"/>
    <w:rsid w:val="00066296"/>
    <w:rsid w:val="000B1218"/>
    <w:rsid w:val="000B5617"/>
    <w:rsid w:val="000C4A8F"/>
    <w:rsid w:val="000E2C5F"/>
    <w:rsid w:val="000F2FD5"/>
    <w:rsid w:val="00114A63"/>
    <w:rsid w:val="0014333E"/>
    <w:rsid w:val="001475F4"/>
    <w:rsid w:val="001732D1"/>
    <w:rsid w:val="001A3B45"/>
    <w:rsid w:val="001B3168"/>
    <w:rsid w:val="001F1F0D"/>
    <w:rsid w:val="00244802"/>
    <w:rsid w:val="002D01FC"/>
    <w:rsid w:val="002F4BFB"/>
    <w:rsid w:val="003206D6"/>
    <w:rsid w:val="003207B0"/>
    <w:rsid w:val="00351220"/>
    <w:rsid w:val="00366747"/>
    <w:rsid w:val="003B2772"/>
    <w:rsid w:val="003E6A33"/>
    <w:rsid w:val="003E6F2F"/>
    <w:rsid w:val="004021BA"/>
    <w:rsid w:val="0040522C"/>
    <w:rsid w:val="004C0EE0"/>
    <w:rsid w:val="004C4597"/>
    <w:rsid w:val="004F0BA3"/>
    <w:rsid w:val="0051659E"/>
    <w:rsid w:val="00523A77"/>
    <w:rsid w:val="00547C04"/>
    <w:rsid w:val="005B570E"/>
    <w:rsid w:val="005F180C"/>
    <w:rsid w:val="00685C8F"/>
    <w:rsid w:val="006C146B"/>
    <w:rsid w:val="006D2365"/>
    <w:rsid w:val="007158B6"/>
    <w:rsid w:val="00720641"/>
    <w:rsid w:val="00723D82"/>
    <w:rsid w:val="0077734F"/>
    <w:rsid w:val="007B3A33"/>
    <w:rsid w:val="007D24F6"/>
    <w:rsid w:val="007F366A"/>
    <w:rsid w:val="008501D7"/>
    <w:rsid w:val="0094153A"/>
    <w:rsid w:val="009D53B6"/>
    <w:rsid w:val="009D7B93"/>
    <w:rsid w:val="009F16ED"/>
    <w:rsid w:val="00A12A71"/>
    <w:rsid w:val="00A2347E"/>
    <w:rsid w:val="00A24BE6"/>
    <w:rsid w:val="00A36882"/>
    <w:rsid w:val="00A87D1F"/>
    <w:rsid w:val="00A92F6A"/>
    <w:rsid w:val="00A95340"/>
    <w:rsid w:val="00AA40C4"/>
    <w:rsid w:val="00AB291F"/>
    <w:rsid w:val="00AB4641"/>
    <w:rsid w:val="00AC3529"/>
    <w:rsid w:val="00AC5399"/>
    <w:rsid w:val="00AE3472"/>
    <w:rsid w:val="00AF5FDE"/>
    <w:rsid w:val="00B55055"/>
    <w:rsid w:val="00B7122C"/>
    <w:rsid w:val="00B94E33"/>
    <w:rsid w:val="00C11099"/>
    <w:rsid w:val="00C33495"/>
    <w:rsid w:val="00C5168A"/>
    <w:rsid w:val="00C63CA3"/>
    <w:rsid w:val="00C76828"/>
    <w:rsid w:val="00C83261"/>
    <w:rsid w:val="00CF1FF1"/>
    <w:rsid w:val="00CF6B9C"/>
    <w:rsid w:val="00D13E4F"/>
    <w:rsid w:val="00D15C7F"/>
    <w:rsid w:val="00D90B7C"/>
    <w:rsid w:val="00E36D39"/>
    <w:rsid w:val="00EE0518"/>
    <w:rsid w:val="00F73B01"/>
    <w:rsid w:val="00F77A52"/>
    <w:rsid w:val="00FA7B99"/>
    <w:rsid w:val="00FB3F26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3CD17"/>
  <w14:defaultImageDpi w14:val="300"/>
  <w15:docId w15:val="{A060F25A-A30A-044D-A506-4644B9B3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F4"/>
  </w:style>
  <w:style w:type="paragraph" w:styleId="Footer">
    <w:name w:val="footer"/>
    <w:basedOn w:val="Normal"/>
    <w:link w:val="FooterChar"/>
    <w:uiPriority w:val="99"/>
    <w:unhideWhenUsed/>
    <w:rsid w:val="00147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5F4"/>
  </w:style>
  <w:style w:type="paragraph" w:styleId="BalloonText">
    <w:name w:val="Balloon Text"/>
    <w:basedOn w:val="Normal"/>
    <w:link w:val="BalloonTextChar"/>
    <w:uiPriority w:val="99"/>
    <w:semiHidden/>
    <w:unhideWhenUsed/>
    <w:rsid w:val="00147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F4"/>
    <w:rPr>
      <w:rFonts w:ascii="Lucida Grande" w:hAnsi="Lucida Grande" w:cs="Lucida Grande"/>
      <w:sz w:val="18"/>
      <w:szCs w:val="18"/>
    </w:rPr>
  </w:style>
  <w:style w:type="table" w:customStyle="1" w:styleId="SIMStyle">
    <w:name w:val="SIM Style"/>
    <w:basedOn w:val="TableNormal"/>
    <w:uiPriority w:val="99"/>
    <w:rsid w:val="00A36882"/>
    <w:rPr>
      <w:rFonts w:eastAsia="Times New Roman" w:cs="Times New Roman"/>
      <w:sz w:val="22"/>
      <w:szCs w:val="20"/>
      <w:lang w:val="en-CA" w:eastAsia="en-C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73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B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33495"/>
  </w:style>
  <w:style w:type="paragraph" w:styleId="NormalWeb">
    <w:name w:val="Normal (Web)"/>
    <w:basedOn w:val="Normal"/>
    <w:uiPriority w:val="99"/>
    <w:semiHidden/>
    <w:unhideWhenUsed/>
    <w:rsid w:val="003206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tes/default/files/2020-04/PPP%20Borrower%20Application%20Form.pdf" TargetMode="External"/><Relationship Id="rId13" Type="http://schemas.openxmlformats.org/officeDocument/2006/relationships/hyperlink" Target="https://disasterloan.sba.gov/ela/Documents/Disaster%20Business%20Loan%20Application%20(SBA%20Form%205).aspx" TargetMode="External"/><Relationship Id="rId18" Type="http://schemas.openxmlformats.org/officeDocument/2006/relationships/hyperlink" Target="https://drive.google.com/open?id=1WmdbCLJenacR4miXzBBSct0OVZ75rOH_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ovid19relief.sba.gov/" TargetMode="External"/><Relationship Id="rId17" Type="http://schemas.openxmlformats.org/officeDocument/2006/relationships/hyperlink" Target="https://disasterloan.sba.gov/ela/Documents/Monthly_Sales_Figures_(1368)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asterloan.sba.gov/ela/Documents/Schedule_of_Liabiliti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w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asterloan.sba.gov/ela/Documents/Personal_Financial_Statemen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rs.gov/pub/irs-pdf/f94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f4506t.pdf" TargetMode="External"/><Relationship Id="rId14" Type="http://schemas.openxmlformats.org/officeDocument/2006/relationships/hyperlink" Target="https://www.irs.gov/pub/irs-pdf/f4506t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8936B-2E62-CA4C-9E4D-8398F06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K&amp;H Graphics</Company>
  <LinksUpToDate>false</LinksUpToDate>
  <CharactersWithSpaces>3177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Hall</dc:creator>
  <cp:keywords/>
  <dc:description/>
  <cp:lastModifiedBy>Emily Berliner</cp:lastModifiedBy>
  <cp:revision>11</cp:revision>
  <cp:lastPrinted>2019-11-10T01:42:00Z</cp:lastPrinted>
  <dcterms:created xsi:type="dcterms:W3CDTF">2020-04-05T21:36:00Z</dcterms:created>
  <dcterms:modified xsi:type="dcterms:W3CDTF">2020-04-06T22:13:00Z</dcterms:modified>
  <cp:category/>
</cp:coreProperties>
</file>